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2278"/>
        <w:gridCol w:w="2279"/>
        <w:gridCol w:w="2277"/>
      </w:tblGrid>
      <w:tr w:rsidR="00FB653B" w:rsidRPr="00FB653B" w:rsidTr="00FB653B">
        <w:trPr>
          <w:jc w:val="center"/>
        </w:trPr>
        <w:tc>
          <w:tcPr>
            <w:tcW w:w="2511" w:type="dxa"/>
          </w:tcPr>
          <w:p w:rsidR="00FB653B" w:rsidRPr="00FB653B" w:rsidRDefault="00FB653B" w:rsidP="00FB653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653B">
              <w:rPr>
                <w:rFonts w:ascii="Times New Roman" w:hAnsi="Times New Roman" w:cs="Times New Roman"/>
                <w:b/>
                <w:lang w:val="kk-KZ"/>
              </w:rPr>
              <w:t>Должность подвержанная коррупционному риску</w:t>
            </w:r>
          </w:p>
        </w:tc>
        <w:tc>
          <w:tcPr>
            <w:tcW w:w="2278" w:type="dxa"/>
          </w:tcPr>
          <w:p w:rsidR="00FB653B" w:rsidRPr="00FB653B" w:rsidRDefault="00FB653B" w:rsidP="00FB653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653B">
              <w:rPr>
                <w:rFonts w:ascii="Times New Roman" w:hAnsi="Times New Roman" w:cs="Times New Roman"/>
                <w:b/>
                <w:lang w:val="kk-KZ"/>
              </w:rPr>
              <w:t>Должностные полномочия, содержащие коррупционные риски</w:t>
            </w:r>
          </w:p>
        </w:tc>
        <w:tc>
          <w:tcPr>
            <w:tcW w:w="2279" w:type="dxa"/>
          </w:tcPr>
          <w:p w:rsidR="00FB653B" w:rsidRPr="00FB653B" w:rsidRDefault="00FB653B" w:rsidP="00FB653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653B">
              <w:rPr>
                <w:rFonts w:ascii="Times New Roman" w:hAnsi="Times New Roman" w:cs="Times New Roman"/>
                <w:b/>
                <w:lang w:val="kk-KZ"/>
              </w:rPr>
              <w:t>Коррупционные риски</w:t>
            </w:r>
          </w:p>
        </w:tc>
        <w:tc>
          <w:tcPr>
            <w:tcW w:w="2277" w:type="dxa"/>
          </w:tcPr>
          <w:p w:rsidR="00FB653B" w:rsidRPr="00FB653B" w:rsidRDefault="00FB653B" w:rsidP="00FB6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53B">
              <w:rPr>
                <w:rFonts w:ascii="Times New Roman" w:hAnsi="Times New Roman" w:cs="Times New Roman"/>
                <w:b/>
              </w:rPr>
              <w:t>Уровень коррупционных рисков</w:t>
            </w:r>
          </w:p>
        </w:tc>
      </w:tr>
      <w:tr w:rsidR="00FB653B" w:rsidRPr="00FB653B" w:rsidTr="00FB653B">
        <w:trPr>
          <w:jc w:val="center"/>
        </w:trPr>
        <w:tc>
          <w:tcPr>
            <w:tcW w:w="2511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Председатель Правления</w:t>
            </w:r>
          </w:p>
        </w:tc>
        <w:tc>
          <w:tcPr>
            <w:tcW w:w="2278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заинтересованности, принимает все управленческие решения</w:t>
            </w:r>
          </w:p>
        </w:tc>
        <w:tc>
          <w:tcPr>
            <w:tcW w:w="2279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Факты не установлены</w:t>
            </w:r>
          </w:p>
        </w:tc>
        <w:tc>
          <w:tcPr>
            <w:tcW w:w="2277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Высокий</w:t>
            </w:r>
          </w:p>
        </w:tc>
        <w:bookmarkStart w:id="0" w:name="_GoBack"/>
        <w:bookmarkEnd w:id="0"/>
      </w:tr>
      <w:tr w:rsidR="00FB653B" w:rsidRPr="00FB653B" w:rsidTr="00FB653B">
        <w:trPr>
          <w:jc w:val="center"/>
        </w:trPr>
        <w:tc>
          <w:tcPr>
            <w:tcW w:w="2511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Заместитель  Председателя Правления</w:t>
            </w:r>
          </w:p>
        </w:tc>
        <w:tc>
          <w:tcPr>
            <w:tcW w:w="2278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Предоставление непредусмотренных законом преимуществ при приватизации  государственного имущества и передаче в доверительное  управление</w:t>
            </w:r>
          </w:p>
        </w:tc>
        <w:tc>
          <w:tcPr>
            <w:tcW w:w="2279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Факты не установлены</w:t>
            </w:r>
          </w:p>
        </w:tc>
        <w:tc>
          <w:tcPr>
            <w:tcW w:w="2277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FB653B" w:rsidRPr="00FB653B" w:rsidTr="00FB653B">
        <w:trPr>
          <w:jc w:val="center"/>
        </w:trPr>
        <w:tc>
          <w:tcPr>
            <w:tcW w:w="2511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Директор/Руководитель</w:t>
            </w:r>
          </w:p>
        </w:tc>
        <w:tc>
          <w:tcPr>
            <w:tcW w:w="2278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 xml:space="preserve">Использование своих служебных полномочий при составлении </w:t>
            </w:r>
            <w:proofErr w:type="spellStart"/>
            <w:r w:rsidRPr="00FB653B">
              <w:rPr>
                <w:rFonts w:ascii="Times New Roman" w:hAnsi="Times New Roman" w:cs="Times New Roman"/>
              </w:rPr>
              <w:t>составлении</w:t>
            </w:r>
            <w:proofErr w:type="spellEnd"/>
            <w:r w:rsidRPr="00FB653B">
              <w:rPr>
                <w:rFonts w:ascii="Times New Roman" w:hAnsi="Times New Roman" w:cs="Times New Roman"/>
              </w:rPr>
              <w:t xml:space="preserve"> акта  приема  передачи   государственного имущества   приватизации и доверительное управление</w:t>
            </w:r>
          </w:p>
        </w:tc>
        <w:tc>
          <w:tcPr>
            <w:tcW w:w="2279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Факты не установлены</w:t>
            </w:r>
          </w:p>
        </w:tc>
        <w:tc>
          <w:tcPr>
            <w:tcW w:w="2277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FB653B" w:rsidRPr="00FB653B" w:rsidTr="00FB653B">
        <w:trPr>
          <w:jc w:val="center"/>
        </w:trPr>
        <w:tc>
          <w:tcPr>
            <w:tcW w:w="2511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Главный/ведущий менеджер</w:t>
            </w:r>
          </w:p>
        </w:tc>
        <w:tc>
          <w:tcPr>
            <w:tcW w:w="2278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Предоставление информации заинтересованным лицам о сроках проведения конкурса и т.д., до официального опубликования.</w:t>
            </w:r>
          </w:p>
        </w:tc>
        <w:tc>
          <w:tcPr>
            <w:tcW w:w="2279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Факты не установлены</w:t>
            </w:r>
          </w:p>
        </w:tc>
        <w:tc>
          <w:tcPr>
            <w:tcW w:w="2277" w:type="dxa"/>
          </w:tcPr>
          <w:p w:rsidR="00FB653B" w:rsidRPr="00FB653B" w:rsidRDefault="00FB653B" w:rsidP="00FB653B">
            <w:pPr>
              <w:rPr>
                <w:rFonts w:ascii="Times New Roman" w:hAnsi="Times New Roman" w:cs="Times New Roman"/>
              </w:rPr>
            </w:pPr>
            <w:r w:rsidRPr="00FB653B">
              <w:rPr>
                <w:rFonts w:ascii="Times New Roman" w:hAnsi="Times New Roman" w:cs="Times New Roman"/>
              </w:rPr>
              <w:t>Низкий</w:t>
            </w:r>
          </w:p>
        </w:tc>
      </w:tr>
    </w:tbl>
    <w:p w:rsidR="00B87FBD" w:rsidRDefault="00B87FBD"/>
    <w:sectPr w:rsidR="00B8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06"/>
    <w:rsid w:val="00617806"/>
    <w:rsid w:val="00B87FBD"/>
    <w:rsid w:val="00F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B606"/>
  <w15:chartTrackingRefBased/>
  <w15:docId w15:val="{2FA53645-D603-4A99-BBC0-D063FB05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Амандыкова</dc:creator>
  <cp:keywords/>
  <dc:description/>
  <cp:lastModifiedBy>Диляра Амандыкова</cp:lastModifiedBy>
  <cp:revision>2</cp:revision>
  <dcterms:created xsi:type="dcterms:W3CDTF">2025-08-28T10:40:00Z</dcterms:created>
  <dcterms:modified xsi:type="dcterms:W3CDTF">2025-08-28T10:50:00Z</dcterms:modified>
</cp:coreProperties>
</file>